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71B" w:rsidRPr="008B1BC8" w:rsidRDefault="000A471B" w:rsidP="000A471B">
      <w:pPr>
        <w:jc w:val="center"/>
        <w:rPr>
          <w:rFonts w:ascii="Times New Roman" w:hAnsi="Times New Roman" w:cs="Times New Roman"/>
          <w:sz w:val="20"/>
          <w:szCs w:val="20"/>
        </w:rPr>
      </w:pPr>
      <w:r w:rsidRPr="008B1BC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447832D" wp14:editId="668011BD">
            <wp:extent cx="400050" cy="504825"/>
            <wp:effectExtent l="0" t="0" r="0" b="9525"/>
            <wp:docPr id="5" name="Рисунок 5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71B" w:rsidRPr="008B1BC8" w:rsidRDefault="000A471B" w:rsidP="000A471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1BC8">
        <w:rPr>
          <w:rFonts w:ascii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:rsidR="000A471B" w:rsidRPr="008B1BC8" w:rsidRDefault="000A471B" w:rsidP="000A471B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16"/>
          <w:szCs w:val="20"/>
        </w:rPr>
      </w:pPr>
      <w:r w:rsidRPr="008B1BC8">
        <w:rPr>
          <w:rFonts w:ascii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:rsidR="000A471B" w:rsidRPr="008B1BC8" w:rsidRDefault="000A471B" w:rsidP="000A471B">
      <w:pPr>
        <w:spacing w:after="0" w:line="240" w:lineRule="auto"/>
        <w:jc w:val="center"/>
        <w:rPr>
          <w:rFonts w:ascii="Times New Roman" w:hAnsi="Times New Roman" w:cs="Times New Roman"/>
          <w:spacing w:val="80"/>
          <w:sz w:val="32"/>
          <w:szCs w:val="32"/>
        </w:rPr>
      </w:pPr>
    </w:p>
    <w:p w:rsidR="000A471B" w:rsidRPr="008B1BC8" w:rsidRDefault="000A471B" w:rsidP="000A471B">
      <w:pPr>
        <w:spacing w:after="0" w:line="240" w:lineRule="auto"/>
        <w:jc w:val="center"/>
        <w:rPr>
          <w:rFonts w:ascii="Times New Roman" w:hAnsi="Times New Roman" w:cs="Times New Roman"/>
          <w:spacing w:val="70"/>
          <w:sz w:val="32"/>
          <w:szCs w:val="32"/>
        </w:rPr>
      </w:pPr>
      <w:r w:rsidRPr="008B1BC8">
        <w:rPr>
          <w:rFonts w:ascii="Times New Roman" w:hAnsi="Times New Roman" w:cs="Times New Roman"/>
          <w:spacing w:val="70"/>
          <w:sz w:val="32"/>
          <w:szCs w:val="32"/>
        </w:rPr>
        <w:t>ПОСТАНОВЛЕНИЕ</w:t>
      </w:r>
      <w:r w:rsidRPr="008B1BC8">
        <w:rPr>
          <w:rFonts w:ascii="Times New Roman" w:hAnsi="Times New Roman" w:cs="Times New Roman"/>
          <w:sz w:val="32"/>
          <w:szCs w:val="32"/>
        </w:rPr>
        <w:t xml:space="preserve"> </w:t>
      </w:r>
      <w:r w:rsidRPr="008B1BC8">
        <w:rPr>
          <w:rFonts w:ascii="Times New Roman" w:hAnsi="Times New Roman" w:cs="Times New Roman"/>
          <w:sz w:val="32"/>
          <w:szCs w:val="32"/>
        </w:rPr>
        <w:br/>
      </w:r>
    </w:p>
    <w:p w:rsidR="000A471B" w:rsidRPr="00E5407A" w:rsidRDefault="000A471B" w:rsidP="000A4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07A">
        <w:rPr>
          <w:rFonts w:ascii="Times New Roman" w:hAnsi="Times New Roman" w:cs="Times New Roman"/>
          <w:sz w:val="24"/>
          <w:szCs w:val="24"/>
        </w:rPr>
        <w:t xml:space="preserve">_______________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E05D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5407A">
        <w:rPr>
          <w:rFonts w:ascii="Times New Roman" w:hAnsi="Times New Roman" w:cs="Times New Roman"/>
          <w:sz w:val="24"/>
          <w:szCs w:val="24"/>
        </w:rPr>
        <w:t xml:space="preserve">     с. Михайловка                               № _______________</w:t>
      </w:r>
    </w:p>
    <w:p w:rsidR="000A471B" w:rsidRDefault="000A471B" w:rsidP="000A471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0A471B" w:rsidRDefault="000A471B" w:rsidP="000A471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0A471B" w:rsidRDefault="00744635" w:rsidP="00744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мерах по организации отдыха, оздоровления </w:t>
      </w:r>
    </w:p>
    <w:p w:rsidR="00744635" w:rsidRPr="00744635" w:rsidRDefault="00744635" w:rsidP="00744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занятости детей в </w:t>
      </w:r>
      <w:bookmarkStart w:id="0" w:name="_GoBack"/>
      <w:bookmarkEnd w:id="0"/>
      <w:r w:rsidRPr="00744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24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44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году</w:t>
      </w:r>
    </w:p>
    <w:p w:rsidR="00744635" w:rsidRPr="000A471B" w:rsidRDefault="00744635" w:rsidP="00744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71B" w:rsidRDefault="000A471B" w:rsidP="00744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635" w:rsidRPr="00744635" w:rsidRDefault="00744635" w:rsidP="00744635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</w:t>
      </w:r>
      <w:r w:rsidR="004927FE">
        <w:rPr>
          <w:rFonts w:ascii="Times New Roman" w:eastAsia="Times New Roman" w:hAnsi="Times New Roman" w:cs="Times New Roman"/>
          <w:sz w:val="28"/>
          <w:szCs w:val="28"/>
          <w:lang w:eastAsia="ru-RU"/>
        </w:rPr>
        <w:t>24.06.1998 № 124-ФЗ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«</w:t>
      </w:r>
      <w:r w:rsidR="004927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основных гарантиях прав ребенка в Российской Федерации», з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 w:rsidR="004927F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Приморского края от 26.12.14 № 530-КЗ «Об организации и обеспечении отдыха, оздоровления и организации занятости детей, проживающих на территории Приморского края», законом Приморского края от 03.12.2013 </w:t>
      </w:r>
      <w:r w:rsidR="00024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№ 314-КЗ «О наделении органов местного самоуправления муниципальных районов, городских округов Приморского края отдельными государственными полномочиями по организации и обеспечению оздоровления и отдыха детей, проживающих на территории Приморского края»</w:t>
      </w:r>
      <w:r w:rsidR="00775B0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приказ</w:t>
      </w:r>
      <w:r w:rsidR="004927F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7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Приморского края от 13.04.2023 № пр.23а-549 «О мерах по организации отдыха, оздоровления и занятости детей в 2023 году»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</w:t>
      </w:r>
      <w:r w:rsidR="0026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совершенствования организации и проведения оздоровительной кампании, создания безопасных условий для жизни и здоровья детей, их занятости и творческого развития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 Михайловского муниципального района</w:t>
      </w:r>
    </w:p>
    <w:p w:rsidR="00744635" w:rsidRPr="00744635" w:rsidRDefault="00744635" w:rsidP="007446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635" w:rsidRPr="004E05D3" w:rsidRDefault="00744635" w:rsidP="007446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</w:t>
      </w:r>
    </w:p>
    <w:p w:rsidR="00744635" w:rsidRPr="004E05D3" w:rsidRDefault="00744635" w:rsidP="007446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635" w:rsidRPr="00744635" w:rsidRDefault="00744635" w:rsidP="0074463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Утвердить карту занятости </w:t>
      </w:r>
      <w:r w:rsidR="002637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учреждений Михайловского муниципального района в летний период 202</w:t>
      </w:r>
      <w:r w:rsidR="00F920E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E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(п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</w:t>
      </w:r>
      <w:r w:rsidR="001B40AC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агается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24A87" w:rsidRDefault="00024A87" w:rsidP="0074463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24A87" w:rsidSect="00024A87">
          <w:headerReference w:type="default" r:id="rId8"/>
          <w:pgSz w:w="11900" w:h="16820"/>
          <w:pgMar w:top="567" w:right="851" w:bottom="1134" w:left="1701" w:header="283" w:footer="720" w:gutter="0"/>
          <w:cols w:space="60"/>
          <w:noEndnote/>
          <w:titlePg/>
          <w:docGrid w:linePitch="326"/>
        </w:sectPr>
      </w:pPr>
    </w:p>
    <w:p w:rsidR="00744635" w:rsidRPr="00744635" w:rsidRDefault="00744635" w:rsidP="0074463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Управлению по вопросам образования (</w:t>
      </w:r>
      <w:proofErr w:type="spellStart"/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Чепала</w:t>
      </w:r>
      <w:proofErr w:type="spellEnd"/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А.Ф.):</w:t>
      </w:r>
    </w:p>
    <w:p w:rsidR="00744635" w:rsidRPr="00744635" w:rsidRDefault="00744635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Принять меры по сохранению и функционированию оздоровительных лагерей с дневным пребыванием, на базе муниципальных бюджетных общеобразовательных учреждений, а также по укомпле</w:t>
      </w:r>
      <w:r w:rsidR="004E05D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ктованности их педагогическими к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адрами.</w:t>
      </w:r>
    </w:p>
    <w:p w:rsidR="00744635" w:rsidRPr="00744635" w:rsidRDefault="00744635" w:rsidP="004E05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Обеспечить в первоочередном порядке отдых, оздоровление и занятость:</w:t>
      </w:r>
    </w:p>
    <w:p w:rsidR="00744635" w:rsidRPr="00744635" w:rsidRDefault="00744635" w:rsidP="0074463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детей из социально опасных семей;</w:t>
      </w:r>
    </w:p>
    <w:p w:rsidR="00744635" w:rsidRPr="00744635" w:rsidRDefault="00744635" w:rsidP="0074463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детей, состоящих на профилактическом учете в КДН и ЗП и ПДН ОМВД;</w:t>
      </w:r>
    </w:p>
    <w:p w:rsidR="00744635" w:rsidRPr="00744635" w:rsidRDefault="00744635" w:rsidP="0074463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детей, находящихся в трудной жизненной ситуа</w:t>
      </w:r>
      <w:r w:rsidRPr="00DE71C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4635" w:rsidRPr="00744635" w:rsidRDefault="00744635" w:rsidP="0074463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детей-сирот и детей, оставшихся без попечения родителей;</w:t>
      </w:r>
    </w:p>
    <w:p w:rsidR="00744635" w:rsidRPr="00744635" w:rsidRDefault="00744635" w:rsidP="0074463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детей с ограниченными возможностями здоровья и детей-инвалидов;</w:t>
      </w:r>
    </w:p>
    <w:p w:rsidR="00744635" w:rsidRPr="00744635" w:rsidRDefault="00744635" w:rsidP="0074463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детей из многодетных </w:t>
      </w:r>
      <w:r w:rsidRPr="00DE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семей; </w:t>
      </w:r>
    </w:p>
    <w:p w:rsidR="00744635" w:rsidRPr="00744635" w:rsidRDefault="00744635" w:rsidP="0074463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2.2.7.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детей из</w:t>
      </w:r>
      <w:r w:rsidR="00DE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малообеспеченных и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неполных </w:t>
      </w:r>
      <w:r w:rsidRPr="00DE71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семей.</w:t>
      </w:r>
    </w:p>
    <w:p w:rsidR="00744635" w:rsidRPr="00744635" w:rsidRDefault="00744635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Принять необходимые меры для своевременной подготовки оздоровительных лагерей с дневным пребыванием к началу летней оздоровительной кампании, обеспечить их приемку органами санитарно-эпидемиологического и противопожарного надзора.</w:t>
      </w:r>
    </w:p>
    <w:p w:rsidR="00744635" w:rsidRPr="00744635" w:rsidRDefault="00744635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2.4. </w:t>
      </w:r>
      <w:r w:rsidRPr="00744635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Осуществлять взаимодейств</w:t>
      </w:r>
      <w:r w:rsidR="004E05D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ие с территориальными отделами </w:t>
      </w:r>
      <w:r w:rsidRPr="00744635">
        <w:rPr>
          <w:rFonts w:ascii="Times New Roman" w:eastAsia="Times New Roman" w:hAnsi="Times New Roman" w:cs="Arial"/>
          <w:sz w:val="28"/>
          <w:szCs w:val="28"/>
          <w:lang w:eastAsia="ru-RU"/>
        </w:rPr>
        <w:t>федеральных органов исполнительной власти Приморского края, сельскими и городскими поселениями, организациями и учреждениями по организации отдыха детей муниципального района.</w:t>
      </w:r>
    </w:p>
    <w:p w:rsidR="00744635" w:rsidRPr="00744635" w:rsidRDefault="00744635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Организовать проведение профильных смен и тематических смен различной направленности (туристические, спортивные, краеведческие, военно-патриотические, экологические</w:t>
      </w:r>
      <w:r w:rsidR="00FD178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образовательные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другие), спортивно-массов</w:t>
      </w:r>
      <w:r w:rsidR="00DE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и воспитательную работу в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летней оздоровительной кампании.</w:t>
      </w:r>
    </w:p>
    <w:p w:rsidR="00744635" w:rsidRPr="00744635" w:rsidRDefault="00744635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3. </w:t>
      </w:r>
      <w:r w:rsidRPr="00744635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Руководителям образовательных учреждений:</w:t>
      </w:r>
    </w:p>
    <w:p w:rsidR="00744635" w:rsidRPr="00744635" w:rsidRDefault="00744635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3.1.</w:t>
      </w:r>
      <w:r w:rsidR="00FD17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</w:t>
      </w:r>
      <w:r w:rsidRPr="0074463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ринять меры по соблюдению требований санитарно-эпидемиологического законодательства руководствуясь ст. 51 Федерального закона от 30 марта 1999 года № 52-ФЗ «О санитарно-эпидемиологическом благополучии населения»;  </w:t>
      </w:r>
    </w:p>
    <w:p w:rsidR="00744635" w:rsidRPr="00744635" w:rsidRDefault="00744635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3.2. </w:t>
      </w:r>
      <w:r w:rsidR="00FD1787">
        <w:rPr>
          <w:rFonts w:ascii="Times New Roman" w:eastAsia="Times New Roman" w:hAnsi="Times New Roman" w:cs="Arial"/>
          <w:sz w:val="28"/>
          <w:szCs w:val="28"/>
          <w:lang w:eastAsia="ru-RU"/>
        </w:rPr>
        <w:t>П</w:t>
      </w:r>
      <w:r w:rsidRPr="0074463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ринять меры по профилактике инфекционных заболеваний, в том числе новой </w:t>
      </w:r>
      <w:proofErr w:type="spellStart"/>
      <w:r w:rsidRPr="00744635">
        <w:rPr>
          <w:rFonts w:ascii="Times New Roman" w:eastAsia="Times New Roman" w:hAnsi="Times New Roman" w:cs="Arial"/>
          <w:sz w:val="28"/>
          <w:szCs w:val="28"/>
          <w:lang w:eastAsia="ru-RU"/>
        </w:rPr>
        <w:t>коронавирусной</w:t>
      </w:r>
      <w:proofErr w:type="spellEnd"/>
      <w:r w:rsidRPr="0074463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инфекции </w:t>
      </w:r>
      <w:r w:rsidRPr="00744635">
        <w:rPr>
          <w:rFonts w:ascii="Times New Roman" w:eastAsia="Times New Roman" w:hAnsi="Times New Roman" w:cs="Arial"/>
          <w:sz w:val="28"/>
          <w:szCs w:val="28"/>
          <w:lang w:val="en-US" w:eastAsia="ru-RU"/>
        </w:rPr>
        <w:t>COVID</w:t>
      </w:r>
      <w:r w:rsidRPr="00744635">
        <w:rPr>
          <w:rFonts w:ascii="Times New Roman" w:eastAsia="Times New Roman" w:hAnsi="Times New Roman" w:cs="Arial"/>
          <w:sz w:val="28"/>
          <w:szCs w:val="28"/>
          <w:lang w:eastAsia="ru-RU"/>
        </w:rPr>
        <w:t>-19. Обеспечить наличие бесконтактных термометров для проведения термометрии детей и сотрудников, наличие стационарных приборов обеззараживания воздуха во всех помещениях игровых, столовых, установку дозаторов с антисептическим раствором для обработки рук, необходимым запасом антисептических и дезинфицирующих средств, персонал пищеблоков, технический персонал средствами индивидуальной защиты (маски, перчатки);</w:t>
      </w:r>
    </w:p>
    <w:p w:rsidR="00744635" w:rsidRPr="00744635" w:rsidRDefault="00744635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Обеспечить</w:t>
      </w:r>
      <w:r w:rsidR="003B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по заключению контрактов на поставку продуктов с поставщиками п</w:t>
      </w:r>
      <w:r w:rsidR="00D829F1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ищевых</w:t>
      </w:r>
      <w:r w:rsidR="003B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D82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родуктов</w:t>
      </w:r>
      <w:r w:rsidR="003B15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являются производителями данной пищевой продукции,</w:t>
      </w:r>
      <w:r w:rsidR="003B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исправностью холодильного и технологического оборудования, за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состоянием системы водоснабжения, канализации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детских озд</w:t>
      </w:r>
      <w:r w:rsidR="003B15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оровительных лагерей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4635" w:rsidRPr="00744635" w:rsidRDefault="00744635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Предусмотреть в оздоровительных лагерях с дневным пребыванием детей проведение 15 - дневной смены с полноценным питанием;</w:t>
      </w:r>
    </w:p>
    <w:p w:rsidR="00744635" w:rsidRPr="00744635" w:rsidRDefault="00744635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Обеспечить комплексную безопасность детей в период летней оздоровительной кампании;</w:t>
      </w:r>
    </w:p>
    <w:p w:rsidR="00744635" w:rsidRPr="00744635" w:rsidRDefault="00744635" w:rsidP="004E05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Обеспечить надлежащий уровень безопасности объектов с учетом требований антитеррористической и антикриминальной защищенности;</w:t>
      </w:r>
    </w:p>
    <w:p w:rsidR="00744635" w:rsidRPr="00744635" w:rsidRDefault="00744635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3.7.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Обеспечить соблюдение требований противопожарной безопасности и санитарно-эпидемиологических требований;</w:t>
      </w:r>
    </w:p>
    <w:p w:rsidR="00744635" w:rsidRPr="00744635" w:rsidRDefault="00744635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Создать на базе образовательных учреждений на период летних каникул временные рабочие места для подростков в возрасте 14-18 лет;</w:t>
      </w:r>
    </w:p>
    <w:p w:rsidR="00744635" w:rsidRPr="00744635" w:rsidRDefault="00744635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Разработать план мероприятий, направленных на предупреждение, детского дорожно-транспортного травматизма, профилактику правонарушений, алкоголизма, наркомании, </w:t>
      </w:r>
      <w:proofErr w:type="spellStart"/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созданию условий для безопасного нахождения детей на улицах в период летних каникул;</w:t>
      </w:r>
    </w:p>
    <w:p w:rsidR="00744635" w:rsidRPr="00744635" w:rsidRDefault="00744635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Обеспечить заключение договора об организации отдыха детей с родителями (законными представителями) в соответствии с примерной формой договора об организации отдыха и оздоровления ребенка, утвержденной приказом Министерства просвещения Российской Федерации от 23 августа 2018 года № 6 «Об утверждении примерной формы договора об организации отдыха и оздоровления ребенка»;</w:t>
      </w:r>
    </w:p>
    <w:p w:rsidR="00744635" w:rsidRPr="00744635" w:rsidRDefault="00744635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3.11.</w:t>
      </w:r>
      <w:r w:rsidR="00FD1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безопасность детей при их перевозке, при проведении экскурсионных мероприятий, а также вовремя нахождения детей в организации отдыха и оздоровления;</w:t>
      </w:r>
    </w:p>
    <w:p w:rsidR="00744635" w:rsidRPr="00744635" w:rsidRDefault="00FD1787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О</w:t>
      </w:r>
      <w:r w:rsidR="00744635"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проверку спортивных сооружений и спортивного инвентаря.</w:t>
      </w:r>
    </w:p>
    <w:p w:rsidR="00744635" w:rsidRPr="00744635" w:rsidRDefault="00744635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Муниципальному казенному учреждению «Методическая служба обеспечения образовательных учреждений» (Белкин В.А.)</w:t>
      </w:r>
      <w:r w:rsidRPr="007446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рациональное использование денежных средств, выделенных из краевого и местного бюджетов, для организации отдыха, оздоровления и обеспечения занятости детей и подростков.</w:t>
      </w:r>
    </w:p>
    <w:p w:rsidR="00744635" w:rsidRPr="00744635" w:rsidRDefault="00744635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7446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Отделению Краевого государственного казенного учреждения «Приморский центр занятости населения» в Михайловском районе (Лебедь И.Н.) содействовать в обеспечении временного трудоустройства несовершеннолетних граждан в возрасте от 14 до 18 лет и осуществлять расходование средств в пределах утвержденных лимитов. </w:t>
      </w:r>
    </w:p>
    <w:p w:rsidR="00744635" w:rsidRPr="00744635" w:rsidRDefault="00744635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Рекомендовать отделу по Михайловскому муниципальному району департамента труда и социального развития Приморского края (Суханова Е.В.) обеспечить отдых и оздоровление детей, находящихся в трудной жизненной ситуации.</w:t>
      </w:r>
    </w:p>
    <w:p w:rsidR="00744635" w:rsidRPr="00744635" w:rsidRDefault="00744635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Комиссии по делам несовершеннолетних и защите их прав Михайловского муниципального района (</w:t>
      </w:r>
      <w:r w:rsidR="00FD1787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Храпко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Н.А.) осуществлять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контроль за организацией летнего отдыха и трудоустройства </w:t>
      </w:r>
      <w:r w:rsidR="002637D9"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несовершеннолетних,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состоящих на учете в комиссии. </w:t>
      </w:r>
    </w:p>
    <w:p w:rsidR="00744635" w:rsidRPr="00744635" w:rsidRDefault="00744635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Рекомендовать отделу Министерства внутренних дел по Михайловскому муниципальному району (</w:t>
      </w:r>
      <w:proofErr w:type="spellStart"/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Присакарь</w:t>
      </w:r>
      <w:proofErr w:type="spellEnd"/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П.И.):</w:t>
      </w:r>
    </w:p>
    <w:p w:rsidR="00744635" w:rsidRPr="00744635" w:rsidRDefault="00744635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Оказывать содействие по обеспечению силами внутренних дел, без взимания платы, общественного правопорядка и безопасности при перевозках организованных групп детей по маршрутам след</w:t>
      </w:r>
      <w:r w:rsidR="004E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к местам отдыха и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обратно, а также в период их пребывания в пришкольных оздоровительных лагерях.</w:t>
      </w:r>
    </w:p>
    <w:p w:rsidR="00744635" w:rsidRPr="00744635" w:rsidRDefault="00744635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Обеспечить реализацию мер по профилактике безнадзорности и правонарушений несовершеннолетних в период летних каникул.</w:t>
      </w:r>
    </w:p>
    <w:p w:rsidR="00744635" w:rsidRPr="00744635" w:rsidRDefault="00744635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Осуществлять контроль за занятостью несовершеннолетних, состоящих на учете в органах внутренних дел.</w:t>
      </w:r>
    </w:p>
    <w:p w:rsidR="00744635" w:rsidRPr="00744635" w:rsidRDefault="00744635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8.4.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Осуществлять меры по предупреждению дорожно-транспортного травматизма и созданию условий для безопасного нахождения детей на улицах.</w:t>
      </w:r>
    </w:p>
    <w:p w:rsidR="00744635" w:rsidRPr="00744635" w:rsidRDefault="00744635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Рекомендовать краевому государственному бюджетному учреждению здравоохранения «Михайловская ЦРБ» (Никитина Л.Г.).</w:t>
      </w:r>
    </w:p>
    <w:p w:rsidR="00744635" w:rsidRPr="00744635" w:rsidRDefault="00744635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Обеспечить координацию работы по медицинскому обслуживанию пришкольных оздоровительных лагерей;</w:t>
      </w:r>
    </w:p>
    <w:p w:rsidR="00744635" w:rsidRPr="00744635" w:rsidRDefault="00744635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Обеспечить проведение обязательных медицинских осмотров персонала, направленного для работы в учреждения о</w:t>
      </w:r>
      <w:r w:rsidR="00BA7190">
        <w:rPr>
          <w:rFonts w:ascii="Times New Roman" w:eastAsia="Times New Roman" w:hAnsi="Times New Roman" w:cs="Times New Roman"/>
          <w:sz w:val="28"/>
          <w:szCs w:val="28"/>
          <w:lang w:eastAsia="ru-RU"/>
        </w:rPr>
        <w:t>тдыха и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оздоровления детей, а также медицинских </w:t>
      </w:r>
      <w:r w:rsidR="00BA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осмотров подростков при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оформлении на временную работу на летний п</w:t>
      </w:r>
      <w:r w:rsidR="00BA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ериод и направляемых в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оздоровительные учреждения.</w:t>
      </w:r>
    </w:p>
    <w:p w:rsidR="00744635" w:rsidRPr="00744635" w:rsidRDefault="00744635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Рекомендовать отделу надзорной деятельности Михайловского муниципального района УНД и ПР главного управления МЧС России по Приморскому краю (</w:t>
      </w:r>
      <w:proofErr w:type="spellStart"/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Легецкий</w:t>
      </w:r>
      <w:proofErr w:type="spellEnd"/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В.А.):</w:t>
      </w:r>
    </w:p>
    <w:p w:rsidR="00744635" w:rsidRPr="00744635" w:rsidRDefault="00744635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10.1.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Обеспечить </w:t>
      </w:r>
      <w:r w:rsidR="006066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профилактических визитов в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60663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отдыха и оздоровления детей противопожарными службами;</w:t>
      </w:r>
    </w:p>
    <w:p w:rsidR="00744635" w:rsidRPr="00744635" w:rsidRDefault="00744635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10.2.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Осуществлять контроль за деятельностью учреждений отдыха района в части охраны жизни и здоровья детей, профилактики противопожарных мероприятий.</w:t>
      </w:r>
    </w:p>
    <w:p w:rsidR="00744635" w:rsidRPr="00744635" w:rsidRDefault="00744635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Рекомендовать главам сельских и городского поселений:</w:t>
      </w:r>
    </w:p>
    <w:p w:rsidR="00744635" w:rsidRPr="00744635" w:rsidRDefault="00744635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11.1.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Уделить особое внимание организации отдыха, оздоровления и занятости детей, находящихся в трудной жизненной ситуации;</w:t>
      </w:r>
    </w:p>
    <w:p w:rsidR="00744635" w:rsidRPr="00744635" w:rsidRDefault="00744635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11.2. Обеспечить</w:t>
      </w:r>
      <w:r w:rsidRPr="007446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0" allowOverlap="1" wp14:anchorId="6D260F66" wp14:editId="6829B729">
            <wp:simplePos x="0" y="0"/>
            <wp:positionH relativeFrom="column">
              <wp:posOffset>7379970</wp:posOffset>
            </wp:positionH>
            <wp:positionV relativeFrom="paragraph">
              <wp:posOffset>791845</wp:posOffset>
            </wp:positionV>
            <wp:extent cx="694690" cy="7702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7025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7446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60288" behindDoc="0" locked="0" layoutInCell="0" allowOverlap="1" wp14:anchorId="23648A85" wp14:editId="6322D5FF">
            <wp:simplePos x="0" y="0"/>
            <wp:positionH relativeFrom="column">
              <wp:posOffset>7379970</wp:posOffset>
            </wp:positionH>
            <wp:positionV relativeFrom="paragraph">
              <wp:posOffset>791845</wp:posOffset>
            </wp:positionV>
            <wp:extent cx="694690" cy="77025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7025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7446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61312" behindDoc="0" locked="0" layoutInCell="0" allowOverlap="1" wp14:anchorId="4A7894FE" wp14:editId="0EF8A9B2">
            <wp:simplePos x="0" y="0"/>
            <wp:positionH relativeFrom="column">
              <wp:posOffset>7379970</wp:posOffset>
            </wp:positionH>
            <wp:positionV relativeFrom="paragraph">
              <wp:posOffset>791845</wp:posOffset>
            </wp:positionV>
            <wp:extent cx="694690" cy="77025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7025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по предупреждению дорожно-транспортного травматизма и созданию условий для безопасного нахождения детей на улицах в период каникул;</w:t>
      </w:r>
    </w:p>
    <w:p w:rsidR="00744635" w:rsidRPr="00744635" w:rsidRDefault="00744635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11.3. Организовать летний отдых несовершеннолетних на базе управления культуры путем создания разновозрастных отрядов.</w:t>
      </w:r>
    </w:p>
    <w:p w:rsidR="00744635" w:rsidRPr="00744635" w:rsidRDefault="00744635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Отделу по культуре, внутренней и молодежной политике администрации Михайловского района (Рябенко А.Ю.):</w:t>
      </w:r>
    </w:p>
    <w:p w:rsidR="00744635" w:rsidRPr="00744635" w:rsidRDefault="00744635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12.1.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Привлечь к участию в летней оздоровительной кампании творческие коллективы, учреждения культуры, библиотеки для организации и проведения мероприятий;</w:t>
      </w:r>
    </w:p>
    <w:p w:rsidR="00744635" w:rsidRPr="00744635" w:rsidRDefault="00744635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>12.2.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Организовать проведение поездок, встреч, содействовать проведению спортивно-массовой работы с детьми в период каникул.</w:t>
      </w:r>
    </w:p>
    <w:p w:rsidR="00744635" w:rsidRPr="00744635" w:rsidRDefault="00744635" w:rsidP="0074463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Муниципальному казённому учреждению «Управление по организационно-техническому обеспечению администрации Михайловского муниципального района» (Корж С.Г.) разместить настоящее постановление на официальном сайте администрации Михайловского муниципального района.</w:t>
      </w:r>
    </w:p>
    <w:p w:rsidR="00744635" w:rsidRPr="00744635" w:rsidRDefault="00744635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вступает в силу с момента его размещения на официальном сайте администрации Михайловского муниципального района.</w:t>
      </w:r>
    </w:p>
    <w:p w:rsidR="00744635" w:rsidRPr="00744635" w:rsidRDefault="00744635" w:rsidP="00744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Контроль </w:t>
      </w:r>
      <w:r w:rsidR="004E05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r w:rsidR="00024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Петроченко О.В. </w:t>
      </w:r>
    </w:p>
    <w:p w:rsidR="00744635" w:rsidRDefault="00744635" w:rsidP="00744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5D3" w:rsidRPr="00100CCC" w:rsidRDefault="004E05D3" w:rsidP="004E05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Михайловского муниципального района -</w:t>
      </w:r>
    </w:p>
    <w:p w:rsidR="00744635" w:rsidRPr="00744635" w:rsidRDefault="004E05D3" w:rsidP="004E0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администрации района                                                     </w:t>
      </w:r>
      <w:r w:rsidR="00024A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Pr="00100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В.В. Архипов</w:t>
      </w:r>
    </w:p>
    <w:p w:rsidR="00024A87" w:rsidRDefault="00024A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24A87" w:rsidRPr="00744635" w:rsidRDefault="00024A87" w:rsidP="007446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24A87" w:rsidRPr="00744635" w:rsidSect="00024A87">
          <w:pgSz w:w="11900" w:h="16820"/>
          <w:pgMar w:top="1134" w:right="851" w:bottom="1134" w:left="1701" w:header="510" w:footer="720" w:gutter="0"/>
          <w:cols w:space="60"/>
          <w:noEndnote/>
          <w:docGrid w:linePitch="326"/>
        </w:sectPr>
      </w:pPr>
    </w:p>
    <w:p w:rsidR="004E05D3" w:rsidRPr="00100CCC" w:rsidRDefault="004E05D3" w:rsidP="004E05D3">
      <w:pPr>
        <w:keepLines/>
        <w:widowControl w:val="0"/>
        <w:spacing w:after="0" w:line="240" w:lineRule="auto"/>
        <w:ind w:left="3969"/>
        <w:jc w:val="center"/>
        <w:outlineLvl w:val="8"/>
        <w:rPr>
          <w:rFonts w:ascii="Times New Roman" w:eastAsiaTheme="majorEastAsia" w:hAnsi="Times New Roman" w:cs="Times New Roman"/>
          <w:iCs/>
          <w:color w:val="272727" w:themeColor="text1" w:themeTint="D8"/>
          <w:sz w:val="28"/>
          <w:szCs w:val="28"/>
          <w:lang w:eastAsia="ru-RU"/>
        </w:rPr>
      </w:pPr>
      <w:r w:rsidRPr="00100CCC">
        <w:rPr>
          <w:rFonts w:ascii="Times New Roman" w:eastAsiaTheme="majorEastAsia" w:hAnsi="Times New Roman" w:cs="Times New Roman"/>
          <w:iCs/>
          <w:color w:val="272727" w:themeColor="text1" w:themeTint="D8"/>
          <w:sz w:val="28"/>
          <w:szCs w:val="28"/>
          <w:lang w:eastAsia="ru-RU"/>
        </w:rPr>
        <w:lastRenderedPageBreak/>
        <w:t xml:space="preserve">Приложение </w:t>
      </w:r>
    </w:p>
    <w:p w:rsidR="004E05D3" w:rsidRPr="00100CCC" w:rsidRDefault="004E05D3" w:rsidP="004E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4E05D3" w:rsidRPr="00100CCC" w:rsidRDefault="004E05D3" w:rsidP="004E05D3">
      <w:pPr>
        <w:keepLines/>
        <w:widowControl w:val="0"/>
        <w:spacing w:after="0" w:line="240" w:lineRule="auto"/>
        <w:ind w:left="3969"/>
        <w:jc w:val="center"/>
        <w:outlineLvl w:val="8"/>
        <w:rPr>
          <w:rFonts w:ascii="Times New Roman" w:eastAsiaTheme="majorEastAsia" w:hAnsi="Times New Roman" w:cs="Times New Roman"/>
          <w:iCs/>
          <w:color w:val="272727" w:themeColor="text1" w:themeTint="D8"/>
          <w:sz w:val="28"/>
          <w:szCs w:val="28"/>
          <w:lang w:eastAsia="ru-RU"/>
        </w:rPr>
      </w:pPr>
      <w:r w:rsidRPr="00100CCC">
        <w:rPr>
          <w:rFonts w:ascii="Times New Roman" w:eastAsiaTheme="majorEastAsia" w:hAnsi="Times New Roman" w:cs="Times New Roman"/>
          <w:iCs/>
          <w:color w:val="272727" w:themeColor="text1" w:themeTint="D8"/>
          <w:sz w:val="28"/>
          <w:szCs w:val="28"/>
          <w:lang w:eastAsia="ru-RU"/>
        </w:rPr>
        <w:t>УТВЕРЖДЕН</w:t>
      </w:r>
      <w:r>
        <w:rPr>
          <w:rFonts w:ascii="Times New Roman" w:eastAsiaTheme="majorEastAsia" w:hAnsi="Times New Roman" w:cs="Times New Roman"/>
          <w:iCs/>
          <w:color w:val="272727" w:themeColor="text1" w:themeTint="D8"/>
          <w:sz w:val="28"/>
          <w:szCs w:val="28"/>
          <w:lang w:eastAsia="ru-RU"/>
        </w:rPr>
        <w:t>А</w:t>
      </w:r>
    </w:p>
    <w:p w:rsidR="004E05D3" w:rsidRPr="00100CCC" w:rsidRDefault="004E05D3" w:rsidP="004E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4E05D3" w:rsidRPr="00100CCC" w:rsidRDefault="004E05D3" w:rsidP="004E05D3">
      <w:pPr>
        <w:keepLines/>
        <w:widowControl w:val="0"/>
        <w:spacing w:after="0" w:line="240" w:lineRule="auto"/>
        <w:ind w:left="3969"/>
        <w:jc w:val="center"/>
        <w:outlineLvl w:val="8"/>
        <w:rPr>
          <w:rFonts w:ascii="Times New Roman" w:eastAsiaTheme="majorEastAsia" w:hAnsi="Times New Roman" w:cs="Times New Roman"/>
          <w:iCs/>
          <w:color w:val="272727" w:themeColor="text1" w:themeTint="D8"/>
          <w:sz w:val="28"/>
          <w:szCs w:val="28"/>
          <w:lang w:eastAsia="ru-RU"/>
        </w:rPr>
      </w:pPr>
      <w:r w:rsidRPr="00100CCC">
        <w:rPr>
          <w:rFonts w:ascii="Times New Roman" w:eastAsiaTheme="majorEastAsia" w:hAnsi="Times New Roman" w:cs="Times New Roman"/>
          <w:iCs/>
          <w:color w:val="272727" w:themeColor="text1" w:themeTint="D8"/>
          <w:sz w:val="28"/>
          <w:szCs w:val="28"/>
          <w:lang w:eastAsia="ru-RU"/>
        </w:rPr>
        <w:t>постановлением администрации</w:t>
      </w:r>
    </w:p>
    <w:p w:rsidR="004E05D3" w:rsidRPr="00100CCC" w:rsidRDefault="004E05D3" w:rsidP="004E05D3">
      <w:pPr>
        <w:keepLines/>
        <w:widowControl w:val="0"/>
        <w:spacing w:after="0" w:line="240" w:lineRule="auto"/>
        <w:ind w:left="3969"/>
        <w:jc w:val="center"/>
        <w:outlineLvl w:val="8"/>
        <w:rPr>
          <w:rFonts w:ascii="Times New Roman" w:eastAsiaTheme="majorEastAsia" w:hAnsi="Times New Roman" w:cs="Times New Roman"/>
          <w:iCs/>
          <w:color w:val="272727" w:themeColor="text1" w:themeTint="D8"/>
          <w:sz w:val="28"/>
          <w:szCs w:val="28"/>
          <w:lang w:eastAsia="ru-RU"/>
        </w:rPr>
      </w:pPr>
      <w:r w:rsidRPr="00100CCC">
        <w:rPr>
          <w:rFonts w:ascii="Times New Roman" w:eastAsiaTheme="majorEastAsia" w:hAnsi="Times New Roman" w:cs="Times New Roman"/>
          <w:iCs/>
          <w:color w:val="272727" w:themeColor="text1" w:themeTint="D8"/>
          <w:sz w:val="28"/>
          <w:szCs w:val="28"/>
          <w:lang w:eastAsia="ru-RU"/>
        </w:rPr>
        <w:t>Михайловского муниципального района</w:t>
      </w:r>
    </w:p>
    <w:p w:rsidR="004E05D3" w:rsidRPr="00100CCC" w:rsidRDefault="004E05D3" w:rsidP="004E05D3">
      <w:pPr>
        <w:keepLines/>
        <w:widowControl w:val="0"/>
        <w:spacing w:after="0" w:line="240" w:lineRule="auto"/>
        <w:ind w:left="3969"/>
        <w:jc w:val="center"/>
        <w:outlineLvl w:val="8"/>
        <w:rPr>
          <w:rFonts w:ascii="Times New Roman" w:eastAsiaTheme="majorEastAsia" w:hAnsi="Times New Roman" w:cs="Times New Roman"/>
          <w:iCs/>
          <w:color w:val="272727" w:themeColor="text1" w:themeTint="D8"/>
          <w:sz w:val="28"/>
          <w:szCs w:val="28"/>
          <w:lang w:eastAsia="ru-RU"/>
        </w:rPr>
      </w:pPr>
      <w:r w:rsidRPr="00100CCC">
        <w:rPr>
          <w:rFonts w:ascii="Times New Roman" w:eastAsiaTheme="majorEastAsia" w:hAnsi="Times New Roman" w:cs="Times New Roman"/>
          <w:iCs/>
          <w:color w:val="272727" w:themeColor="text1" w:themeTint="D8"/>
          <w:sz w:val="28"/>
          <w:szCs w:val="28"/>
          <w:lang w:eastAsia="ru-RU"/>
        </w:rPr>
        <w:t>от ____________ № ___________</w:t>
      </w:r>
    </w:p>
    <w:p w:rsidR="004E05D3" w:rsidRDefault="004E05D3" w:rsidP="00744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05D3" w:rsidRDefault="004E05D3" w:rsidP="00744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4635" w:rsidRPr="00744635" w:rsidRDefault="00744635" w:rsidP="00744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Карта занятости</w:t>
      </w:r>
    </w:p>
    <w:p w:rsidR="00744635" w:rsidRPr="00744635" w:rsidRDefault="00744635" w:rsidP="00744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учащихся образовательных учреждений </w:t>
      </w:r>
    </w:p>
    <w:p w:rsidR="00744635" w:rsidRPr="00744635" w:rsidRDefault="00744635" w:rsidP="00744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летний период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44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744635" w:rsidRPr="00744635" w:rsidRDefault="00744635" w:rsidP="0074463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1178"/>
        <w:gridCol w:w="1064"/>
        <w:gridCol w:w="1242"/>
        <w:gridCol w:w="1047"/>
        <w:gridCol w:w="1069"/>
      </w:tblGrid>
      <w:tr w:rsidR="00744635" w:rsidRPr="00744635" w:rsidTr="004E05D3">
        <w:trPr>
          <w:trHeight w:val="277"/>
          <w:jc w:val="center"/>
        </w:trPr>
        <w:tc>
          <w:tcPr>
            <w:tcW w:w="562" w:type="dxa"/>
            <w:vMerge w:val="restart"/>
            <w:vAlign w:val="center"/>
          </w:tcPr>
          <w:p w:rsidR="00744635" w:rsidRPr="00744635" w:rsidRDefault="00744635" w:rsidP="0074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  <w:vAlign w:val="center"/>
          </w:tcPr>
          <w:p w:rsidR="00744635" w:rsidRPr="00744635" w:rsidRDefault="00744635" w:rsidP="0074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78" w:type="dxa"/>
            <w:vMerge w:val="restart"/>
            <w:vAlign w:val="center"/>
          </w:tcPr>
          <w:p w:rsidR="00744635" w:rsidRPr="00744635" w:rsidRDefault="00744635" w:rsidP="0074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64" w:type="dxa"/>
            <w:vMerge w:val="restart"/>
            <w:vAlign w:val="center"/>
          </w:tcPr>
          <w:p w:rsidR="00744635" w:rsidRPr="00744635" w:rsidRDefault="00744635" w:rsidP="0074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744635" w:rsidRPr="00744635" w:rsidRDefault="00744635" w:rsidP="0074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3358" w:type="dxa"/>
            <w:gridSpan w:val="3"/>
            <w:vAlign w:val="center"/>
          </w:tcPr>
          <w:p w:rsidR="00744635" w:rsidRPr="00744635" w:rsidRDefault="00744635" w:rsidP="0074463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4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</w:tr>
      <w:tr w:rsidR="00744635" w:rsidRPr="00744635" w:rsidTr="004E05D3">
        <w:trPr>
          <w:trHeight w:val="367"/>
          <w:jc w:val="center"/>
        </w:trPr>
        <w:tc>
          <w:tcPr>
            <w:tcW w:w="562" w:type="dxa"/>
            <w:vMerge/>
            <w:vAlign w:val="center"/>
          </w:tcPr>
          <w:p w:rsidR="00744635" w:rsidRPr="00744635" w:rsidRDefault="00744635" w:rsidP="0074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744635" w:rsidRPr="00744635" w:rsidRDefault="00744635" w:rsidP="0074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vMerge/>
            <w:vAlign w:val="center"/>
          </w:tcPr>
          <w:p w:rsidR="00744635" w:rsidRPr="00744635" w:rsidRDefault="00744635" w:rsidP="0074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vAlign w:val="center"/>
          </w:tcPr>
          <w:p w:rsidR="00744635" w:rsidRPr="00744635" w:rsidRDefault="00744635" w:rsidP="0074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vAlign w:val="center"/>
          </w:tcPr>
          <w:p w:rsidR="00744635" w:rsidRPr="00744635" w:rsidRDefault="00744635" w:rsidP="0074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047" w:type="dxa"/>
            <w:vAlign w:val="center"/>
          </w:tcPr>
          <w:p w:rsidR="00744635" w:rsidRPr="00744635" w:rsidRDefault="00744635" w:rsidP="0074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069" w:type="dxa"/>
            <w:vAlign w:val="center"/>
          </w:tcPr>
          <w:p w:rsidR="00744635" w:rsidRPr="00744635" w:rsidRDefault="00744635" w:rsidP="0074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</w:tr>
      <w:tr w:rsidR="00744635" w:rsidRPr="00744635" w:rsidTr="004E05D3">
        <w:trPr>
          <w:trHeight w:val="615"/>
          <w:jc w:val="center"/>
        </w:trPr>
        <w:tc>
          <w:tcPr>
            <w:tcW w:w="562" w:type="dxa"/>
          </w:tcPr>
          <w:p w:rsidR="00744635" w:rsidRPr="00744635" w:rsidRDefault="00744635" w:rsidP="00744635">
            <w:pPr>
              <w:tabs>
                <w:tab w:val="left" w:pos="197"/>
                <w:tab w:val="left" w:pos="3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744635" w:rsidRPr="00744635" w:rsidRDefault="00744635" w:rsidP="00744635">
            <w:pPr>
              <w:tabs>
                <w:tab w:val="left" w:pos="197"/>
                <w:tab w:val="left" w:pos="3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Пришкольные</w:t>
            </w:r>
          </w:p>
          <w:p w:rsidR="00744635" w:rsidRPr="00744635" w:rsidRDefault="00744635" w:rsidP="00744635">
            <w:pPr>
              <w:tabs>
                <w:tab w:val="left" w:pos="197"/>
                <w:tab w:val="left" w:pos="3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 лагеря</w:t>
            </w:r>
          </w:p>
        </w:tc>
        <w:tc>
          <w:tcPr>
            <w:tcW w:w="1178" w:type="dxa"/>
            <w:vAlign w:val="center"/>
          </w:tcPr>
          <w:p w:rsidR="00744635" w:rsidRPr="00744635" w:rsidRDefault="00744635" w:rsidP="0074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4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4" w:type="dxa"/>
            <w:vAlign w:val="center"/>
          </w:tcPr>
          <w:p w:rsidR="00744635" w:rsidRPr="00744635" w:rsidRDefault="00744635" w:rsidP="0074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146</w:t>
            </w:r>
            <w:r w:rsidRPr="00744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2" w:type="dxa"/>
            <w:vAlign w:val="center"/>
          </w:tcPr>
          <w:p w:rsidR="00744635" w:rsidRPr="00744635" w:rsidRDefault="00744635" w:rsidP="00F9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</w:t>
            </w:r>
            <w:r w:rsidR="00F92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7" w:type="dxa"/>
            <w:vAlign w:val="center"/>
          </w:tcPr>
          <w:p w:rsidR="00744635" w:rsidRPr="00744635" w:rsidRDefault="00744635" w:rsidP="00F9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4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F92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9" w:type="dxa"/>
            <w:vAlign w:val="center"/>
          </w:tcPr>
          <w:p w:rsidR="00744635" w:rsidRPr="00744635" w:rsidRDefault="00744635" w:rsidP="00F9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4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F92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</w:tr>
      <w:tr w:rsidR="00744635" w:rsidRPr="00744635" w:rsidTr="004E05D3">
        <w:trPr>
          <w:trHeight w:val="615"/>
          <w:jc w:val="center"/>
        </w:trPr>
        <w:tc>
          <w:tcPr>
            <w:tcW w:w="562" w:type="dxa"/>
          </w:tcPr>
          <w:p w:rsidR="00744635" w:rsidRPr="00744635" w:rsidRDefault="00744635" w:rsidP="00744635">
            <w:pPr>
              <w:tabs>
                <w:tab w:val="left" w:pos="197"/>
                <w:tab w:val="left" w:pos="3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744635" w:rsidRPr="00744635" w:rsidRDefault="00744635" w:rsidP="00744635">
            <w:pPr>
              <w:tabs>
                <w:tab w:val="left" w:pos="197"/>
                <w:tab w:val="left" w:pos="3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Отряды для работы </w:t>
            </w:r>
          </w:p>
          <w:p w:rsidR="00744635" w:rsidRPr="00744635" w:rsidRDefault="00744635" w:rsidP="00744635">
            <w:pPr>
              <w:tabs>
                <w:tab w:val="left" w:pos="197"/>
                <w:tab w:val="left" w:pos="3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благоустройству территории и пришкольных участков</w:t>
            </w:r>
          </w:p>
        </w:tc>
        <w:tc>
          <w:tcPr>
            <w:tcW w:w="1178" w:type="dxa"/>
            <w:vAlign w:val="center"/>
          </w:tcPr>
          <w:p w:rsidR="00744635" w:rsidRPr="00744635" w:rsidRDefault="00744635" w:rsidP="0074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4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4" w:type="dxa"/>
            <w:vAlign w:val="center"/>
          </w:tcPr>
          <w:p w:rsidR="00744635" w:rsidRPr="00744635" w:rsidRDefault="00744635" w:rsidP="0074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242" w:type="dxa"/>
            <w:vAlign w:val="center"/>
          </w:tcPr>
          <w:p w:rsidR="00744635" w:rsidRPr="00744635" w:rsidRDefault="00744635" w:rsidP="0074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44635" w:rsidRPr="00744635" w:rsidRDefault="00744635" w:rsidP="0074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476</w:t>
            </w:r>
          </w:p>
          <w:p w:rsidR="00744635" w:rsidRPr="00744635" w:rsidRDefault="00744635" w:rsidP="00744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vAlign w:val="center"/>
          </w:tcPr>
          <w:p w:rsidR="00744635" w:rsidRPr="00744635" w:rsidRDefault="00744635" w:rsidP="0074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069" w:type="dxa"/>
            <w:vAlign w:val="center"/>
          </w:tcPr>
          <w:p w:rsidR="00744635" w:rsidRPr="00744635" w:rsidRDefault="00744635" w:rsidP="0074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199</w:t>
            </w:r>
          </w:p>
        </w:tc>
      </w:tr>
      <w:tr w:rsidR="00744635" w:rsidRPr="00744635" w:rsidTr="004E05D3">
        <w:trPr>
          <w:trHeight w:val="615"/>
          <w:jc w:val="center"/>
        </w:trPr>
        <w:tc>
          <w:tcPr>
            <w:tcW w:w="562" w:type="dxa"/>
          </w:tcPr>
          <w:p w:rsidR="00744635" w:rsidRPr="00744635" w:rsidRDefault="00744635" w:rsidP="00744635">
            <w:pPr>
              <w:tabs>
                <w:tab w:val="left" w:pos="197"/>
                <w:tab w:val="left" w:pos="3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744635" w:rsidRPr="00744635" w:rsidRDefault="00744635" w:rsidP="00744635">
            <w:pPr>
              <w:tabs>
                <w:tab w:val="left" w:pos="197"/>
                <w:tab w:val="left" w:pos="3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Разновозрастные отряды по месту жительства при учреждениях культуры</w:t>
            </w:r>
          </w:p>
        </w:tc>
        <w:tc>
          <w:tcPr>
            <w:tcW w:w="1178" w:type="dxa"/>
            <w:vAlign w:val="center"/>
          </w:tcPr>
          <w:p w:rsidR="00744635" w:rsidRPr="00744635" w:rsidRDefault="00744635" w:rsidP="0074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4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4" w:type="dxa"/>
            <w:vAlign w:val="center"/>
          </w:tcPr>
          <w:p w:rsidR="00744635" w:rsidRPr="00744635" w:rsidRDefault="00744635" w:rsidP="0074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4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42" w:type="dxa"/>
            <w:vAlign w:val="center"/>
          </w:tcPr>
          <w:p w:rsidR="00744635" w:rsidRPr="00744635" w:rsidRDefault="00744635" w:rsidP="0074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047" w:type="dxa"/>
            <w:vAlign w:val="center"/>
          </w:tcPr>
          <w:p w:rsidR="00744635" w:rsidRPr="00744635" w:rsidRDefault="00744635" w:rsidP="0074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  <w:r w:rsidRPr="00744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9" w:type="dxa"/>
            <w:vAlign w:val="center"/>
          </w:tcPr>
          <w:p w:rsidR="00744635" w:rsidRPr="00744635" w:rsidRDefault="00744635" w:rsidP="0074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</w:t>
            </w:r>
          </w:p>
        </w:tc>
      </w:tr>
      <w:tr w:rsidR="00744635" w:rsidRPr="00744635" w:rsidTr="004E05D3">
        <w:trPr>
          <w:trHeight w:val="615"/>
          <w:jc w:val="center"/>
        </w:trPr>
        <w:tc>
          <w:tcPr>
            <w:tcW w:w="562" w:type="dxa"/>
          </w:tcPr>
          <w:p w:rsidR="00744635" w:rsidRPr="00744635" w:rsidRDefault="00744635" w:rsidP="00744635">
            <w:pPr>
              <w:tabs>
                <w:tab w:val="left" w:pos="197"/>
                <w:tab w:val="left" w:pos="3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744635" w:rsidRPr="00744635" w:rsidRDefault="00744635" w:rsidP="00744635">
            <w:pPr>
              <w:tabs>
                <w:tab w:val="left" w:pos="197"/>
                <w:tab w:val="left" w:pos="3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Трудоустройство подростков КГБУ «Центр занятости населения» </w:t>
            </w:r>
          </w:p>
        </w:tc>
        <w:tc>
          <w:tcPr>
            <w:tcW w:w="1178" w:type="dxa"/>
            <w:vAlign w:val="center"/>
          </w:tcPr>
          <w:p w:rsidR="00744635" w:rsidRPr="00744635" w:rsidRDefault="00744635" w:rsidP="0074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4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4" w:type="dxa"/>
            <w:vAlign w:val="center"/>
          </w:tcPr>
          <w:p w:rsidR="00744635" w:rsidRPr="00744635" w:rsidRDefault="00744635" w:rsidP="0074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4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744635" w:rsidRPr="00744635" w:rsidRDefault="00744635" w:rsidP="0074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744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12</w:t>
            </w:r>
            <w:r w:rsidRPr="00744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744635" w:rsidRPr="00744635" w:rsidRDefault="00744635" w:rsidP="0074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744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98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44635" w:rsidRPr="00744635" w:rsidRDefault="00744635" w:rsidP="0074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4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</w:tr>
    </w:tbl>
    <w:p w:rsidR="00A24050" w:rsidRDefault="00A24050" w:rsidP="0053023C"/>
    <w:sectPr w:rsidR="00A24050" w:rsidSect="00024A87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AA6" w:rsidRDefault="00A82AA6">
      <w:pPr>
        <w:spacing w:after="0" w:line="240" w:lineRule="auto"/>
      </w:pPr>
      <w:r>
        <w:separator/>
      </w:r>
    </w:p>
  </w:endnote>
  <w:endnote w:type="continuationSeparator" w:id="0">
    <w:p w:rsidR="00A82AA6" w:rsidRDefault="00A82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AA6" w:rsidRDefault="00A82AA6">
      <w:pPr>
        <w:spacing w:after="0" w:line="240" w:lineRule="auto"/>
      </w:pPr>
      <w:r>
        <w:separator/>
      </w:r>
    </w:p>
  </w:footnote>
  <w:footnote w:type="continuationSeparator" w:id="0">
    <w:p w:rsidR="00A82AA6" w:rsidRDefault="00A82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C06" w:rsidRDefault="00FD178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5687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D230E"/>
    <w:multiLevelType w:val="hybridMultilevel"/>
    <w:tmpl w:val="2EC48B9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23"/>
    <w:rsid w:val="00024A87"/>
    <w:rsid w:val="000A471B"/>
    <w:rsid w:val="001B40AC"/>
    <w:rsid w:val="002637D9"/>
    <w:rsid w:val="003B1557"/>
    <w:rsid w:val="004927FE"/>
    <w:rsid w:val="004E05D3"/>
    <w:rsid w:val="0053023C"/>
    <w:rsid w:val="00535687"/>
    <w:rsid w:val="00606043"/>
    <w:rsid w:val="00606633"/>
    <w:rsid w:val="00744635"/>
    <w:rsid w:val="00775B08"/>
    <w:rsid w:val="007B3B23"/>
    <w:rsid w:val="007E767D"/>
    <w:rsid w:val="00A24050"/>
    <w:rsid w:val="00A82AA6"/>
    <w:rsid w:val="00BA7190"/>
    <w:rsid w:val="00C66AED"/>
    <w:rsid w:val="00D44AAC"/>
    <w:rsid w:val="00D829F1"/>
    <w:rsid w:val="00DE71CB"/>
    <w:rsid w:val="00F920E6"/>
    <w:rsid w:val="00FD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1CEBB"/>
  <w15:chartTrackingRefBased/>
  <w15:docId w15:val="{8E7D447A-8850-446A-AD9A-0D537A2C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46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44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E7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767D"/>
  </w:style>
  <w:style w:type="paragraph" w:styleId="a7">
    <w:name w:val="Balloon Text"/>
    <w:basedOn w:val="a"/>
    <w:link w:val="a8"/>
    <w:uiPriority w:val="99"/>
    <w:semiHidden/>
    <w:unhideWhenUsed/>
    <w:rsid w:val="00D44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4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2023-04-19T23:30:00Z</cp:lastPrinted>
  <dcterms:created xsi:type="dcterms:W3CDTF">2023-02-21T00:06:00Z</dcterms:created>
  <dcterms:modified xsi:type="dcterms:W3CDTF">2023-04-20T00:11:00Z</dcterms:modified>
</cp:coreProperties>
</file>